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5"/>
        <w:gridCol w:w="564"/>
        <w:gridCol w:w="1701"/>
        <w:gridCol w:w="2126"/>
        <w:gridCol w:w="1561"/>
        <w:gridCol w:w="1701"/>
      </w:tblGrid>
      <w:tr w:rsidR="00D646C4" w:rsidRPr="008F0C00" w:rsidTr="007D31AE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D31AE" w:rsidRPr="008F0C00" w:rsidTr="007D31AE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31AE" w:rsidRPr="008F0C00" w:rsidRDefault="007D31AE" w:rsidP="007D31AE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31AE" w:rsidRPr="008F0C00" w:rsidRDefault="007D31AE" w:rsidP="007D31AE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D31AE" w:rsidRPr="008F0C00" w:rsidRDefault="007D31AE" w:rsidP="007D3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7D31AE" w:rsidRPr="00EE7E4B" w:rsidRDefault="007D31AE" w:rsidP="007D31AE">
            <w:pPr>
              <w:rPr>
                <w:rFonts w:ascii="Calibri" w:hAnsi="Calibri"/>
                <w:lang w:val="en-US"/>
              </w:rPr>
            </w:pPr>
            <w:r w:rsidRPr="007D31AE">
              <w:rPr>
                <w:rFonts w:ascii="Calibri" w:hAnsi="Calibri"/>
                <w:lang w:val="en-US"/>
              </w:rPr>
              <w:t>VELIFER OD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:rsidR="007D31AE" w:rsidRPr="00EE7E4B" w:rsidRDefault="007D31AE" w:rsidP="007D31AE">
            <w:pPr>
              <w:rPr>
                <w:rFonts w:ascii="Calibri" w:hAnsi="Calibri"/>
              </w:rPr>
            </w:pPr>
            <w:proofErr w:type="spellStart"/>
            <w:r w:rsidRPr="007D31AE">
              <w:rPr>
                <w:rFonts w:ascii="Calibri" w:hAnsi="Calibri"/>
                <w:i/>
                <w:iCs/>
                <w:lang w:val="en-US"/>
              </w:rPr>
              <w:t>Beauveria</w:t>
            </w:r>
            <w:proofErr w:type="spellEnd"/>
            <w:r w:rsidRPr="007D31AE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7D31AE">
              <w:rPr>
                <w:rFonts w:ascii="Calibri" w:hAnsi="Calibri"/>
                <w:i/>
                <w:iCs/>
                <w:lang w:val="en-US"/>
              </w:rPr>
              <w:t>bassiana</w:t>
            </w:r>
            <w:proofErr w:type="spellEnd"/>
            <w:r w:rsidRPr="007D31AE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Pr="007D31AE">
              <w:rPr>
                <w:rFonts w:ascii="Calibri" w:hAnsi="Calibri"/>
                <w:lang w:val="en-US"/>
              </w:rPr>
              <w:t>strain PPRI 5339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7D31AE" w:rsidRPr="00EE7E4B" w:rsidRDefault="007D31AE" w:rsidP="007D31AE">
            <w:pPr>
              <w:jc w:val="center"/>
              <w:rPr>
                <w:rFonts w:ascii="Calibri" w:hAnsi="Calibri"/>
              </w:rPr>
            </w:pPr>
            <w:r w:rsidRPr="007D31AE">
              <w:rPr>
                <w:rFonts w:ascii="Calibri" w:hAnsi="Calibri"/>
                <w:lang w:val="en-US"/>
              </w:rPr>
              <w:t>14790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7D31AE" w:rsidRPr="00B52FD8" w:rsidRDefault="00A03D89" w:rsidP="007D31AE">
            <w:pPr>
              <w:rPr>
                <w:rFonts w:ascii="Calibri" w:hAnsi="Calibri"/>
              </w:rPr>
            </w:pPr>
            <w:r w:rsidRPr="00A03D89">
              <w:rPr>
                <w:rFonts w:ascii="Calibri" w:hAnsi="Calibri"/>
                <w:lang w:val="en-US"/>
              </w:rPr>
              <w:t>PPP-2024-26914</w:t>
            </w:r>
          </w:p>
        </w:tc>
      </w:tr>
      <w:tr w:rsidR="00891596" w:rsidRPr="008F0C00" w:rsidTr="007D31AE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Default="00A03D8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Εσπεριδοειδή </w:t>
            </w:r>
            <w:r w:rsidR="007D31AE" w:rsidRPr="007A75E4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Πορτοκαλιά, Μανταρινιά</w:t>
            </w:r>
            <w:r w:rsidR="007D31AE">
              <w:rPr>
                <w:rFonts w:ascii="Calibri" w:hAnsi="Calibri"/>
              </w:rPr>
              <w:t>)</w:t>
            </w:r>
            <w:r w:rsidR="007A75E4">
              <w:rPr>
                <w:rFonts w:ascii="Calibri" w:hAnsi="Calibri"/>
              </w:rPr>
              <w:t xml:space="preserve"> και</w:t>
            </w:r>
            <w:r>
              <w:rPr>
                <w:rFonts w:ascii="Calibri" w:hAnsi="Calibri"/>
              </w:rPr>
              <w:t xml:space="preserve"> ακαλλιέργητες εκτάσεις</w:t>
            </w:r>
            <w:r w:rsidR="007A75E4">
              <w:rPr>
                <w:rFonts w:ascii="Calibri" w:hAnsi="Calibri"/>
              </w:rPr>
              <w:t>.</w:t>
            </w:r>
          </w:p>
          <w:p w:rsidR="007D31AE" w:rsidRPr="00165ED4" w:rsidRDefault="007D31AE" w:rsidP="0047481A">
            <w:pPr>
              <w:rPr>
                <w:rFonts w:ascii="Calibri" w:hAnsi="Calibri"/>
              </w:rPr>
            </w:pP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B356B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Default="00B356B6" w:rsidP="007D31AE">
            <w:pPr>
              <w:rPr>
                <w:rFonts w:ascii="Calibri" w:hAnsi="Calibri"/>
              </w:rPr>
            </w:pP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="007A75E4">
              <w:rPr>
                <w:rFonts w:ascii="Calibri" w:hAnsi="Calibri"/>
              </w:rPr>
              <w:t xml:space="preserve">Ακρίδες </w:t>
            </w: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="007A75E4" w:rsidRPr="007A75E4">
              <w:rPr>
                <w:rFonts w:ascii="Calibri" w:hAnsi="Calibri"/>
                <w:i/>
                <w:iCs/>
                <w:lang w:val="en-US"/>
              </w:rPr>
              <w:t>(</w:t>
            </w:r>
            <w:proofErr w:type="spellStart"/>
            <w:r w:rsidR="007A75E4" w:rsidRPr="007A75E4">
              <w:rPr>
                <w:rFonts w:ascii="Calibri" w:hAnsi="Calibri"/>
                <w:i/>
                <w:iCs/>
                <w:lang w:val="en-US"/>
              </w:rPr>
              <w:t>Locusta</w:t>
            </w:r>
            <w:proofErr w:type="spellEnd"/>
            <w:r w:rsidR="007A75E4" w:rsidRPr="007A75E4">
              <w:rPr>
                <w:rFonts w:ascii="Calibri" w:hAnsi="Calibri"/>
                <w:i/>
                <w:iCs/>
                <w:lang w:val="en-US"/>
              </w:rPr>
              <w:t xml:space="preserve"> sp-</w:t>
            </w:r>
            <w:r w:rsidR="007A75E4" w:rsidRPr="007A75E4">
              <w:rPr>
                <w:rFonts w:ascii="Calibri" w:hAnsi="Calibri"/>
                <w:lang w:val="en-US"/>
              </w:rPr>
              <w:t>LOCUSP</w:t>
            </w:r>
            <w:r w:rsidR="007A75E4" w:rsidRPr="007A75E4">
              <w:rPr>
                <w:rFonts w:ascii="Calibri" w:hAnsi="Calibri"/>
                <w:i/>
                <w:iCs/>
                <w:lang w:val="en-US"/>
              </w:rPr>
              <w:t>)</w:t>
            </w:r>
          </w:p>
          <w:p w:rsidR="007D31AE" w:rsidRPr="00B356B6" w:rsidRDefault="007D31AE" w:rsidP="007D31AE">
            <w:pPr>
              <w:rPr>
                <w:rFonts w:ascii="Calibri" w:hAnsi="Calibri"/>
              </w:rPr>
            </w:pP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7A75E4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 w:rsidR="007D31AE">
              <w:rPr>
                <w:rFonts w:ascii="Calibri" w:hAnsi="Calibri"/>
                <w:i/>
              </w:rPr>
              <w:t>6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7D31AE">
              <w:rPr>
                <w:rFonts w:ascii="Calibri" w:hAnsi="Calibri"/>
                <w:i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7A75E4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D31AE">
              <w:rPr>
                <w:rFonts w:ascii="Calibri" w:hAnsi="Calibri"/>
                <w:i/>
              </w:rPr>
              <w:t>1</w:t>
            </w:r>
            <w:r w:rsidR="008720FE">
              <w:rPr>
                <w:rFonts w:ascii="Calibri" w:hAnsi="Calibri"/>
                <w:i/>
                <w:lang w:val="en-US"/>
              </w:rPr>
              <w:t>0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7D31AE">
              <w:rPr>
                <w:rFonts w:ascii="Calibri" w:hAnsi="Calibri"/>
                <w:i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7A75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Επείγουσα ανάγκη αντιμετώπισης απρόβλεπτου κινδύνου φυτοπροστασίας 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3D6F" w:rsidRDefault="00854AF5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D646C4" w:rsidRPr="00D646C4" w:rsidRDefault="00D646C4" w:rsidP="00D646C4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7A75E4" w:rsidRDefault="007A75E4" w:rsidP="007A75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Απουσία εγκεκριμένων φ.π. και μη χημικών μεθόδων αντιμετώπισης για την αιτούμενη χρήση</w:t>
            </w:r>
          </w:p>
          <w:p w:rsidR="003B3D6F" w:rsidRDefault="003B3D6F" w:rsidP="00F20778">
            <w:pPr>
              <w:rPr>
                <w:rFonts w:ascii="Calibri" w:hAnsi="Calibri"/>
              </w:rPr>
            </w:pPr>
          </w:p>
          <w:p w:rsidR="003B3D6F" w:rsidRPr="008F0C00" w:rsidRDefault="003B3D6F" w:rsidP="00F20778">
            <w:pPr>
              <w:rPr>
                <w:rFonts w:ascii="Calibri" w:hAnsi="Calibri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B356B6" w:rsidRPr="007F5E04" w:rsidRDefault="007A75E4" w:rsidP="007A75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Δεν υπάρχουν εγκεκριμένα σκευάσματα για την αντιμετώπιση των </w:t>
            </w:r>
            <w:proofErr w:type="spellStart"/>
            <w:r>
              <w:rPr>
                <w:rFonts w:ascii="Calibri" w:hAnsi="Calibri"/>
              </w:rPr>
              <w:t>ακρίδων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lastRenderedPageBreak/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7A75E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ΑΡΓΟΛΙΔΑΣ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702374" w:rsidP="00702374">
            <w:pPr>
              <w:rPr>
                <w:rFonts w:ascii="Calibri" w:hAnsi="Calibri"/>
              </w:rPr>
            </w:pP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7D31AE" w:rsidRDefault="00702374" w:rsidP="00702374">
            <w:pPr>
              <w:rPr>
                <w:rFonts w:ascii="Calibri" w:hAnsi="Calibri"/>
              </w:rPr>
            </w:pPr>
          </w:p>
        </w:tc>
      </w:tr>
      <w:tr w:rsidR="007D31A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</w:p>
        </w:tc>
      </w:tr>
      <w:tr w:rsidR="007D31A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</w:p>
        </w:tc>
      </w:tr>
      <w:tr w:rsidR="007D31A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D31AE" w:rsidRDefault="007D31AE" w:rsidP="00702374">
            <w:pPr>
              <w:rPr>
                <w:rFonts w:ascii="Calibri" w:hAnsi="Calibri"/>
              </w:rPr>
            </w:pP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720FE" w:rsidRDefault="008720FE" w:rsidP="0047481A">
            <w:pPr>
              <w:rPr>
                <w:rFonts w:ascii="Calibri" w:hAnsi="Calibri"/>
                <w:lang w:val="en-US"/>
              </w:rPr>
            </w:pP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F06CB9" w:rsidRDefault="00ED7E09" w:rsidP="00ED7E09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4D" w:rsidRDefault="00CD004D">
      <w:r>
        <w:separator/>
      </w:r>
    </w:p>
  </w:endnote>
  <w:endnote w:type="continuationSeparator" w:id="0">
    <w:p w:rsidR="00CD004D" w:rsidRDefault="00CD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2B6DDC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4ed4165b2228568ee5bd341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702374" w:rsidRPr="00702374" w:rsidRDefault="00B73C7E" w:rsidP="00702374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proofErr w:type="spellStart"/>
                <w:r>
                  <w:rPr>
                    <w:rFonts w:ascii="Arial" w:hAnsi="Arial" w:cs="Arial"/>
                    <w:color w:val="000000"/>
                  </w:rPr>
                  <w:t>Internal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4D" w:rsidRDefault="00CD004D">
      <w:r>
        <w:separator/>
      </w:r>
    </w:p>
  </w:footnote>
  <w:footnote w:type="continuationSeparator" w:id="0">
    <w:p w:rsidR="00CD004D" w:rsidRDefault="00CD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13E6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27A9D"/>
    <w:rsid w:val="001323EC"/>
    <w:rsid w:val="00134AC0"/>
    <w:rsid w:val="00147B3F"/>
    <w:rsid w:val="00150A9F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203A24"/>
    <w:rsid w:val="00245CD8"/>
    <w:rsid w:val="0028201C"/>
    <w:rsid w:val="00295CB2"/>
    <w:rsid w:val="002A21BD"/>
    <w:rsid w:val="002B6DDC"/>
    <w:rsid w:val="002C5B65"/>
    <w:rsid w:val="002C6B60"/>
    <w:rsid w:val="002E1AFA"/>
    <w:rsid w:val="002E6680"/>
    <w:rsid w:val="00305164"/>
    <w:rsid w:val="003248D7"/>
    <w:rsid w:val="003433BD"/>
    <w:rsid w:val="003434D3"/>
    <w:rsid w:val="00370C5A"/>
    <w:rsid w:val="0037203A"/>
    <w:rsid w:val="003A0F00"/>
    <w:rsid w:val="003B3D6F"/>
    <w:rsid w:val="003D20B2"/>
    <w:rsid w:val="003D3709"/>
    <w:rsid w:val="003F6AF2"/>
    <w:rsid w:val="003F7044"/>
    <w:rsid w:val="00402E30"/>
    <w:rsid w:val="00435CDF"/>
    <w:rsid w:val="00436A79"/>
    <w:rsid w:val="00437756"/>
    <w:rsid w:val="0047481A"/>
    <w:rsid w:val="004805BC"/>
    <w:rsid w:val="00480D8E"/>
    <w:rsid w:val="004B5D9E"/>
    <w:rsid w:val="004C51F9"/>
    <w:rsid w:val="004D3D5C"/>
    <w:rsid w:val="00503E94"/>
    <w:rsid w:val="005274B7"/>
    <w:rsid w:val="0053026A"/>
    <w:rsid w:val="00547A81"/>
    <w:rsid w:val="005632A9"/>
    <w:rsid w:val="005823F5"/>
    <w:rsid w:val="00592557"/>
    <w:rsid w:val="00592FC9"/>
    <w:rsid w:val="00596139"/>
    <w:rsid w:val="005A332A"/>
    <w:rsid w:val="005B0231"/>
    <w:rsid w:val="005C2C47"/>
    <w:rsid w:val="005D3C5D"/>
    <w:rsid w:val="005D5372"/>
    <w:rsid w:val="006000F3"/>
    <w:rsid w:val="00614278"/>
    <w:rsid w:val="006359E4"/>
    <w:rsid w:val="006A48AB"/>
    <w:rsid w:val="006A7858"/>
    <w:rsid w:val="006B47BB"/>
    <w:rsid w:val="006B4A3E"/>
    <w:rsid w:val="006C0429"/>
    <w:rsid w:val="006C1AF7"/>
    <w:rsid w:val="006D577A"/>
    <w:rsid w:val="006E37D7"/>
    <w:rsid w:val="006F1614"/>
    <w:rsid w:val="006F21F3"/>
    <w:rsid w:val="006F6F36"/>
    <w:rsid w:val="006F766D"/>
    <w:rsid w:val="006F7F51"/>
    <w:rsid w:val="00702374"/>
    <w:rsid w:val="00707A5F"/>
    <w:rsid w:val="0071377E"/>
    <w:rsid w:val="00735102"/>
    <w:rsid w:val="00765BDC"/>
    <w:rsid w:val="00775156"/>
    <w:rsid w:val="007824D6"/>
    <w:rsid w:val="007A75E4"/>
    <w:rsid w:val="007D31AE"/>
    <w:rsid w:val="007D35D3"/>
    <w:rsid w:val="007F5E04"/>
    <w:rsid w:val="007F6DCB"/>
    <w:rsid w:val="007F775A"/>
    <w:rsid w:val="00801441"/>
    <w:rsid w:val="00810824"/>
    <w:rsid w:val="008166D8"/>
    <w:rsid w:val="00826CC5"/>
    <w:rsid w:val="00854AF5"/>
    <w:rsid w:val="008570C0"/>
    <w:rsid w:val="008720FE"/>
    <w:rsid w:val="008871FB"/>
    <w:rsid w:val="00887251"/>
    <w:rsid w:val="00891596"/>
    <w:rsid w:val="008957BA"/>
    <w:rsid w:val="008A347E"/>
    <w:rsid w:val="008A393B"/>
    <w:rsid w:val="008A4390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03D89"/>
    <w:rsid w:val="00A16E33"/>
    <w:rsid w:val="00A7102D"/>
    <w:rsid w:val="00A76081"/>
    <w:rsid w:val="00A856D1"/>
    <w:rsid w:val="00AB5184"/>
    <w:rsid w:val="00AB589C"/>
    <w:rsid w:val="00AC7E98"/>
    <w:rsid w:val="00AD4FBC"/>
    <w:rsid w:val="00B05F2E"/>
    <w:rsid w:val="00B212C6"/>
    <w:rsid w:val="00B22367"/>
    <w:rsid w:val="00B356B6"/>
    <w:rsid w:val="00B50C41"/>
    <w:rsid w:val="00B52FD8"/>
    <w:rsid w:val="00B56E55"/>
    <w:rsid w:val="00B73C7E"/>
    <w:rsid w:val="00B93030"/>
    <w:rsid w:val="00B9514C"/>
    <w:rsid w:val="00BA483B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004D"/>
    <w:rsid w:val="00CD680A"/>
    <w:rsid w:val="00CF4C3B"/>
    <w:rsid w:val="00D14A76"/>
    <w:rsid w:val="00D4183B"/>
    <w:rsid w:val="00D646C4"/>
    <w:rsid w:val="00D752BE"/>
    <w:rsid w:val="00D80092"/>
    <w:rsid w:val="00D8386A"/>
    <w:rsid w:val="00D87182"/>
    <w:rsid w:val="00D87362"/>
    <w:rsid w:val="00DB544D"/>
    <w:rsid w:val="00DC305E"/>
    <w:rsid w:val="00DD633B"/>
    <w:rsid w:val="00DD7EEC"/>
    <w:rsid w:val="00DF7EF2"/>
    <w:rsid w:val="00E13BFB"/>
    <w:rsid w:val="00E15BD9"/>
    <w:rsid w:val="00E31C79"/>
    <w:rsid w:val="00E34B81"/>
    <w:rsid w:val="00E72DEF"/>
    <w:rsid w:val="00E81776"/>
    <w:rsid w:val="00E95135"/>
    <w:rsid w:val="00EB12BA"/>
    <w:rsid w:val="00EC0505"/>
    <w:rsid w:val="00ED36FC"/>
    <w:rsid w:val="00ED3D8A"/>
    <w:rsid w:val="00ED69CC"/>
    <w:rsid w:val="00ED7E09"/>
    <w:rsid w:val="00ED7F96"/>
    <w:rsid w:val="00EE15B2"/>
    <w:rsid w:val="00EE7E4B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66EF"/>
    <w:rsid w:val="00FD7CAE"/>
    <w:rsid w:val="00FE1409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1862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2019-01-03T13:53:00Z</cp:lastPrinted>
  <dcterms:created xsi:type="dcterms:W3CDTF">2024-06-04T10:52:00Z</dcterms:created>
  <dcterms:modified xsi:type="dcterms:W3CDTF">2024-06-04T10:52:00Z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2021-10-25T11:20:03.7583049Z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00661acb-c82d-4db4-ad87-de57ae3e2298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2022-04-21T11:57:26Z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99dfbbb1-ea3b-4c05-afde-4eaff97e6cc5</vt:lpwstr>
  </property>
  <property fmtid="{D5CDD505-2E9C-101B-9397-08002B2CF9AE}" pid="17" name="MSIP_Label_06530cf4-8573-4c29-a912-bbcdac835909_ContentBits">
    <vt:lpwstr>2</vt:lpwstr>
  </property>
</Properties>
</file>